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38" w:rsidRDefault="00FC043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МУНИЦИПАЛЬНОГО ОБРАЗОВАНИЯ </w:t>
      </w:r>
    </w:p>
    <w:p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ИЛЕКСКИЙ МУНИЦИПАЛЬНЫЙ РАЙОН</w:t>
      </w:r>
    </w:p>
    <w:p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ОРЕНБУРГСКОЙ ОБЛАСТИ</w:t>
      </w:r>
    </w:p>
    <w:p w:rsidR="00FC0438" w:rsidRDefault="00FC0438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ПОСТАНОВЛЕНИЕ</w:t>
      </w:r>
    </w:p>
    <w:p w:rsidR="00FC0438" w:rsidRDefault="00FC043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FC0438" w:rsidRDefault="000F71E6">
      <w:pPr>
        <w:spacing w:after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19.03.2024</w:t>
      </w:r>
      <w:r w:rsidR="00B77DFC">
        <w:rPr>
          <w:rFonts w:eastAsia="Times New Roman" w:cs="Times New Roman"/>
          <w:szCs w:val="28"/>
          <w:lang w:eastAsia="ru-RU"/>
        </w:rPr>
        <w:t xml:space="preserve">                  село Илек</w:t>
      </w:r>
      <w:r w:rsidR="00B77DFC">
        <w:rPr>
          <w:rFonts w:eastAsia="Times New Roman" w:cs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№ 209-п</w:t>
      </w:r>
    </w:p>
    <w:p w:rsidR="00FC0438" w:rsidRDefault="00FC043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FC0438" w:rsidRDefault="00FC043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FC0438" w:rsidRDefault="00B77DFC">
      <w:pPr>
        <w:spacing w:after="0"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>
        <w:rPr>
          <w:rFonts w:cs="Times New Roman"/>
          <w:szCs w:val="28"/>
        </w:rPr>
        <w:t>закреплении  муниципальных  образовательных организаций, реализующих образовательные программы дошкольного образования,  за конкретными территориями Илекского района</w:t>
      </w:r>
    </w:p>
    <w:p w:rsidR="00FC0438" w:rsidRDefault="00FC043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C0438" w:rsidRDefault="00B77DFC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основании пункта 6 части 1 статьи 9 Федерального закона от 29.12.2012  № 273-ФЗ «Об образовании в Российской Федерации», приказа Министерства просвещения Российской Федерации от 15.05.2020 № 236 «Об утверждении Порядка приема на </w:t>
      </w:r>
      <w:proofErr w:type="gramStart"/>
      <w:r>
        <w:rPr>
          <w:rFonts w:cs="Times New Roman"/>
          <w:szCs w:val="28"/>
        </w:rPr>
        <w:t>обучение по</w:t>
      </w:r>
      <w:proofErr w:type="gramEnd"/>
      <w:r>
        <w:rPr>
          <w:rFonts w:cs="Times New Roman"/>
          <w:szCs w:val="28"/>
        </w:rPr>
        <w:t xml:space="preserve"> образовательным программам дошкольного образования», руководствуясь Уставом муниципального образования </w:t>
      </w:r>
      <w:proofErr w:type="spellStart"/>
      <w:r>
        <w:rPr>
          <w:rFonts w:cs="Times New Roman"/>
          <w:szCs w:val="28"/>
        </w:rPr>
        <w:t>Илекский</w:t>
      </w:r>
      <w:proofErr w:type="spellEnd"/>
      <w:r>
        <w:rPr>
          <w:rFonts w:cs="Times New Roman"/>
          <w:szCs w:val="28"/>
        </w:rPr>
        <w:t xml:space="preserve"> район Оренбургской области,  администрация района     постановляет: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1. Закрепить муниципальные  образовательные организации, реализующие образовательные программы дошкольного образования, за конкретными территориями Илекского района согласно приложению к настоящему постановлению. 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2. Руководителям муниципальных образовательных организаций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Илекского района, реализующим образовательные программы дошкольного образования, осуществлять прием детей с учетом закрепленных территорий.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3. Признать утратившим силу постановление администрации Илекского района Оренбургской области от 23.03.2023 № 226-п «О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Илекского района».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постановления возложить на заместителя главы администрации района по социальным вопросам. 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5. Постановление вступает в силу после дня его официального опубликования.   </w:t>
      </w: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0F71E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3067050</wp:posOffset>
            </wp:positionH>
            <wp:positionV relativeFrom="page">
              <wp:posOffset>9220200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B77DF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Глава Илекского района                                                                   В.В.Карпенко</w:t>
      </w: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Разослано: </w:t>
      </w:r>
      <w:r>
        <w:rPr>
          <w:rFonts w:cs="Times New Roman"/>
          <w:szCs w:val="28"/>
        </w:rPr>
        <w:t xml:space="preserve">прокуратуре района, </w:t>
      </w:r>
      <w:proofErr w:type="spellStart"/>
      <w:r>
        <w:rPr>
          <w:rFonts w:cs="Times New Roman"/>
          <w:szCs w:val="28"/>
        </w:rPr>
        <w:t>Кирпичниковой</w:t>
      </w:r>
      <w:proofErr w:type="spellEnd"/>
      <w:r>
        <w:rPr>
          <w:rFonts w:cs="Times New Roman"/>
          <w:szCs w:val="28"/>
        </w:rPr>
        <w:t xml:space="preserve"> О.М., Павлычевой С.Н., </w:t>
      </w:r>
      <w:r>
        <w:rPr>
          <w:rFonts w:eastAsia="Times New Roman"/>
          <w:szCs w:val="28"/>
          <w:lang w:eastAsia="ru-RU"/>
        </w:rPr>
        <w:t>образовательным организациям по списку,</w:t>
      </w:r>
      <w:r>
        <w:rPr>
          <w:rFonts w:cs="Times New Roman"/>
          <w:szCs w:val="28"/>
        </w:rPr>
        <w:t xml:space="preserve"> Вестник МО </w:t>
      </w:r>
      <w:proofErr w:type="spellStart"/>
      <w:r>
        <w:rPr>
          <w:rFonts w:cs="Times New Roman"/>
          <w:szCs w:val="28"/>
        </w:rPr>
        <w:t>Илекский</w:t>
      </w:r>
      <w:proofErr w:type="spellEnd"/>
      <w:r>
        <w:rPr>
          <w:rFonts w:cs="Times New Roman"/>
          <w:szCs w:val="28"/>
        </w:rPr>
        <w:t xml:space="preserve"> район, в дело</w:t>
      </w:r>
    </w:p>
    <w:tbl>
      <w:tblPr>
        <w:tblStyle w:val="ab"/>
        <w:tblW w:w="9464" w:type="dxa"/>
        <w:tblInd w:w="108" w:type="dxa"/>
        <w:tblLayout w:type="fixed"/>
        <w:tblLook w:val="04A0"/>
      </w:tblPr>
      <w:tblGrid>
        <w:gridCol w:w="4219"/>
        <w:gridCol w:w="5245"/>
      </w:tblGrid>
      <w:tr w:rsidR="00FC043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C0438" w:rsidRDefault="00B77DFC">
            <w:pPr>
              <w:tabs>
                <w:tab w:val="left" w:pos="4253"/>
              </w:tabs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                              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C0438" w:rsidRDefault="00B77DFC">
            <w:pPr>
              <w:tabs>
                <w:tab w:val="left" w:pos="1725"/>
                <w:tab w:val="center" w:pos="2514"/>
                <w:tab w:val="left" w:pos="4253"/>
              </w:tabs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Приложение</w:t>
            </w:r>
          </w:p>
          <w:p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постановлению Администрации</w:t>
            </w:r>
          </w:p>
          <w:p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муниципального образования </w:t>
            </w:r>
          </w:p>
          <w:p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Илекский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район Оренбургской области</w:t>
            </w:r>
          </w:p>
          <w:p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  ____________  № ______</w:t>
            </w:r>
          </w:p>
        </w:tc>
      </w:tr>
    </w:tbl>
    <w:p w:rsidR="00FC0438" w:rsidRDefault="00FC0438">
      <w:pPr>
        <w:tabs>
          <w:tab w:val="left" w:pos="4253"/>
        </w:tabs>
        <w:spacing w:after="0"/>
        <w:jc w:val="center"/>
        <w:rPr>
          <w:rFonts w:cs="Times New Roman"/>
          <w:szCs w:val="28"/>
        </w:rPr>
      </w:pPr>
    </w:p>
    <w:p w:rsidR="00FC0438" w:rsidRDefault="00B77DFC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Территории,  за которыми закреплены муниципальные образовательные организации  Илекского района, реализующие образовательные программы дошкольного образования</w:t>
      </w:r>
    </w:p>
    <w:p w:rsidR="00FC0438" w:rsidRDefault="00FC0438">
      <w:pPr>
        <w:spacing w:after="0"/>
        <w:rPr>
          <w:rFonts w:cs="Times New Roman"/>
          <w:szCs w:val="28"/>
        </w:rPr>
      </w:pPr>
    </w:p>
    <w:tbl>
      <w:tblPr>
        <w:tblW w:w="9464" w:type="dxa"/>
        <w:tblInd w:w="113" w:type="dxa"/>
        <w:tblLayout w:type="fixed"/>
        <w:tblLook w:val="00A0"/>
      </w:tblPr>
      <w:tblGrid>
        <w:gridCol w:w="4219"/>
        <w:gridCol w:w="5245"/>
      </w:tblGrid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образовательных организаций, осуществляющих образовательную деятельность по реализации программ дошкольного образования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Территория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Целинная, Культурная, Яицкая, Транспортная,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color w:val="FF0000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Речная, Новоселов, Крымская, Каспийская, Сибирская, </w:t>
            </w:r>
            <w:proofErr w:type="spellStart"/>
            <w:r>
              <w:rPr>
                <w:rFonts w:cs="Times New Roman"/>
                <w:szCs w:val="28"/>
              </w:rPr>
              <w:t>Киндилинская</w:t>
            </w:r>
            <w:proofErr w:type="spellEnd"/>
            <w:r>
              <w:rPr>
                <w:rFonts w:cs="Times New Roman"/>
                <w:szCs w:val="28"/>
              </w:rPr>
              <w:t>, Терешковой,  Островная, Рабочая, Красная площадь, Совхозная,  8 Марта,  Черненко, Омская, Школьная, Пионерская, Юбилейная –  по  нечетной стороне  дома с № 1 по № 59, по  четной стороне с № 2 по № 28,</w:t>
            </w:r>
            <w:r>
              <w:rPr>
                <w:rFonts w:cs="Times New Roman"/>
                <w:color w:val="FF0000"/>
                <w:szCs w:val="28"/>
              </w:rPr>
              <w:t xml:space="preserve"> </w:t>
            </w:r>
            <w:proofErr w:type="gramEnd"/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Кирова - по  нечетной стороне дома с № 1 по № 33, по  четной стороне  дома с № 2 по № 18,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Бузулукская</w:t>
            </w:r>
            <w:proofErr w:type="spellEnd"/>
            <w:r>
              <w:rPr>
                <w:rFonts w:cs="Times New Roman"/>
                <w:szCs w:val="28"/>
              </w:rPr>
              <w:t xml:space="preserve"> – по  нечетной стороне дома с № 69 по № 131,  по четной стороне  дома с № 70 по № 126,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Краснокутская</w:t>
            </w:r>
            <w:proofErr w:type="spellEnd"/>
            <w:r>
              <w:rPr>
                <w:rFonts w:cs="Times New Roman"/>
                <w:szCs w:val="28"/>
              </w:rPr>
              <w:t xml:space="preserve"> – по четной стороне  дома с № 48 по № 98,  по нечетной стороне дома с № 65 по № 129,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Красноармейская</w:t>
            </w:r>
            <w:proofErr w:type="gramEnd"/>
            <w:r>
              <w:rPr>
                <w:rFonts w:cs="Times New Roman"/>
                <w:szCs w:val="28"/>
              </w:rPr>
              <w:t xml:space="preserve"> - по четной стороне  дома с № 56 по № 112, по нечетной стороне дома с № 53 по № 115,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Правды – по  четной стороне дома с № 60 по № 108, по нечетной стороне дома с № 59 по № 111,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Гагарина – по  четной стороне  дома с № 50 по № 96,по  нечетной стороне дома с № 49 по № 87,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Забайкальская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нечетной стороне </w:t>
            </w:r>
            <w:r>
              <w:rPr>
                <w:rFonts w:cs="Times New Roman"/>
                <w:szCs w:val="28"/>
              </w:rPr>
              <w:lastRenderedPageBreak/>
              <w:t>дома с № 1 по № 63,  по четной стороне  с № 2 по № 22,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Свердлова – по  нечетной стороне дома с № 1 по № 97, по  четной стороне  дома с № 2 по № 44,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Комсомольская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нечетной стороне дома с № 49 по № 111, по четной стороне  дома с № 56 по № 112,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Октябрьская</w:t>
            </w:r>
            <w:proofErr w:type="gramEnd"/>
            <w:r>
              <w:rPr>
                <w:rFonts w:cs="Times New Roman"/>
                <w:szCs w:val="28"/>
              </w:rPr>
              <w:t xml:space="preserve">  по  нечетной стороне дома с № 33 по № 83,  по четной стороне  дома с № 34 по № 78 а, 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Советская</w:t>
            </w:r>
            <w:proofErr w:type="gramEnd"/>
            <w:r>
              <w:rPr>
                <w:rFonts w:cs="Times New Roman"/>
                <w:szCs w:val="28"/>
              </w:rPr>
              <w:t xml:space="preserve"> – по  нечетной стороне дома с № 35 по № 147, по четной стороне  дома с № 28 по № 102,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переулки: Лесной, Дорожный, Сиреневый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тупик Мельничный </w:t>
            </w:r>
          </w:p>
        </w:tc>
      </w:tr>
      <w:tr w:rsidR="00FC0438">
        <w:trPr>
          <w:trHeight w:val="10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детский сад «Ромашка»</w:t>
            </w:r>
          </w:p>
          <w:p w:rsidR="00FC0438" w:rsidRDefault="00FC0438">
            <w:pPr>
              <w:widowControl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</w:t>
            </w:r>
            <w:proofErr w:type="gramStart"/>
            <w:r>
              <w:rPr>
                <w:rFonts w:cs="Times New Roman"/>
                <w:szCs w:val="28"/>
              </w:rPr>
              <w:t xml:space="preserve">Полевая, Победы, Калинина, Колхозная, Северная, Строителей, Солнечная, Молодежная,  Жукова, Новая, Чкалова, Сорокина, Народная, Морозова, Пушкина, Энергетиков, Дружбы, Фрунзе, Московская, Восточная, Степная, Степана Разина,    Космическая,  </w:t>
            </w:r>
            <w:proofErr w:type="gramEnd"/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Дзержинского  - по  нечетной стороне дома  с № 23 по № 45, по четной стороне  дома с № 2 по № 44,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Юбилейная</w:t>
            </w:r>
            <w:proofErr w:type="gramEnd"/>
            <w:r>
              <w:rPr>
                <w:rFonts w:cs="Times New Roman"/>
                <w:szCs w:val="28"/>
              </w:rPr>
              <w:t xml:space="preserve"> – по  четной стороне дома с № 30 по № 54, по  нечетной стороне дома с № 61 по № 121,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Пролетарская,  Первомайская,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Гагарина – по нечетной стороне дома с № 49 по № 87, по четной стороне дома с № 56 по № 96,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Токмаковская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 четной стороне  дома с № 30 по № 72, по нечетной стороне дома с № 19 по № 77,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Забайкальская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 четной стороне  дома с № 24 по № 46, по нечетной стороне  дома с № 65 по № 117,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Свердлова – по  четной стороне  дома с № 46 по № 58,  по  нечетной стороне  дома с № 99 по № 131,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Кирова - по четной стороне дома  с № 20 по № 46,  по  нечетной стороне дома с № 35 по № 91,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переулки: </w:t>
            </w:r>
            <w:proofErr w:type="gramStart"/>
            <w:r>
              <w:rPr>
                <w:rFonts w:cs="Times New Roman"/>
                <w:szCs w:val="28"/>
              </w:rPr>
              <w:t>Тракторный</w:t>
            </w:r>
            <w:proofErr w:type="gramEnd"/>
            <w:r>
              <w:rPr>
                <w:rFonts w:cs="Times New Roman"/>
                <w:szCs w:val="28"/>
              </w:rPr>
              <w:t>, Матросова, Сельский</w:t>
            </w:r>
          </w:p>
        </w:tc>
      </w:tr>
      <w:tr w:rsidR="00FC0438">
        <w:trPr>
          <w:trHeight w:val="16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детский сад «Ласточка»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</w:t>
            </w:r>
            <w:proofErr w:type="spellStart"/>
            <w:r>
              <w:rPr>
                <w:rFonts w:cs="Times New Roman"/>
                <w:szCs w:val="28"/>
              </w:rPr>
              <w:t>Илекская</w:t>
            </w:r>
            <w:proofErr w:type="spellEnd"/>
            <w:r>
              <w:rPr>
                <w:rFonts w:cs="Times New Roman"/>
                <w:szCs w:val="28"/>
              </w:rPr>
              <w:t xml:space="preserve">,   </w:t>
            </w:r>
            <w:proofErr w:type="spellStart"/>
            <w:r>
              <w:rPr>
                <w:rFonts w:cs="Times New Roman"/>
                <w:szCs w:val="28"/>
              </w:rPr>
              <w:t>Иртекская</w:t>
            </w:r>
            <w:proofErr w:type="spellEnd"/>
            <w:r>
              <w:rPr>
                <w:rFonts w:cs="Times New Roman"/>
                <w:szCs w:val="28"/>
              </w:rPr>
              <w:t xml:space="preserve">, Набережная, Конституции, Пугачевская, Комарова,  Оренбургская, Коммунистическая по нечетной стороне дома с № 1по № 81, по четной стороне дома с № 2 по № 74,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Гурьевская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 1 по № 55, по четной стороне дома с № 2 по № 54,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Уральская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 четной стороне  дома с № 2 по № 28, по  нечетной стороне дома с № 1 по № 63,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Чапаевская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№1 по №43, по четной стороне дома с №2 по №26,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Дзержинского  - по  нечетной стороне дома  с № 1 по № 21, по четной стороне дома  с № 2 по № 22,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Бузулукская</w:t>
            </w:r>
            <w:proofErr w:type="spellEnd"/>
            <w:r>
              <w:rPr>
                <w:rFonts w:cs="Times New Roman"/>
                <w:szCs w:val="28"/>
              </w:rPr>
              <w:t xml:space="preserve"> – по  нечетной стороне дома с № 1 по № 67,  по четной стороне дома с № 2 по № 68,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Краснокутская</w:t>
            </w:r>
            <w:proofErr w:type="spellEnd"/>
            <w:r>
              <w:rPr>
                <w:rFonts w:cs="Times New Roman"/>
                <w:szCs w:val="28"/>
              </w:rPr>
              <w:t xml:space="preserve">  - по  нечетной стороне  дома с № 1 по № 63, по  четной стороне дома  с № 2 по № 46; 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Красноармейская</w:t>
            </w:r>
            <w:proofErr w:type="gramEnd"/>
            <w:r>
              <w:rPr>
                <w:rFonts w:cs="Times New Roman"/>
                <w:szCs w:val="28"/>
              </w:rPr>
              <w:t xml:space="preserve"> – по  нечетной стороне дома с № 1 по № 51, по четной стороне  дома с № 2 по № 54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Правды - по  нечетной стороне  дома с № 1 по № 59,  по  четной стороне дома с № 2 по № 66,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Гагарина - по  нечетной стороне   с № 1 по № 47, по четной стороне  дома с № 2 по № 54,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Токмаковская</w:t>
            </w:r>
            <w:proofErr w:type="spellEnd"/>
            <w:r>
              <w:rPr>
                <w:rFonts w:cs="Times New Roman"/>
                <w:szCs w:val="28"/>
              </w:rPr>
              <w:t xml:space="preserve"> - по  нечетной стороне дома  с № 1 по № 17, по четной стороне дома с № 2 по № 28,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Комсомольская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 нечетной стороне дома с № 1 по № 47, по  четной стороне дома  с № 2 по № 54, 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lastRenderedPageBreak/>
              <w:t>Октябрьская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нечетной стороне дома с № 1 по № 31, по четной стороне  дома с № 2 по № 32,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Советская</w:t>
            </w:r>
            <w:proofErr w:type="gramEnd"/>
            <w:r>
              <w:rPr>
                <w:rFonts w:cs="Times New Roman"/>
                <w:szCs w:val="28"/>
              </w:rPr>
              <w:t xml:space="preserve"> – по  нечетной стороне дома с № 1 по № 33, по  четной стороне  дома с № 2 по № 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переулок </w:t>
            </w:r>
            <w:proofErr w:type="spellStart"/>
            <w:r>
              <w:rPr>
                <w:rFonts w:cs="Times New Roman"/>
                <w:szCs w:val="28"/>
              </w:rPr>
              <w:t>Приуральный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cs="Times New Roman"/>
                <w:szCs w:val="28"/>
              </w:rPr>
              <w:t>Илекский</w:t>
            </w:r>
            <w:proofErr w:type="spellEnd"/>
            <w:r>
              <w:rPr>
                <w:rFonts w:cs="Times New Roman"/>
                <w:szCs w:val="28"/>
              </w:rPr>
              <w:t xml:space="preserve"> детский сад «Теремок»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</w:t>
            </w:r>
            <w:proofErr w:type="gramStart"/>
            <w:r>
              <w:rPr>
                <w:rFonts w:cs="Times New Roman"/>
                <w:szCs w:val="28"/>
              </w:rPr>
              <w:t xml:space="preserve">Атамана Толстова,  Мира, Назарова, Саратовская, Есенина, Чегодаева, Газопроводная, </w:t>
            </w:r>
            <w:proofErr w:type="spellStart"/>
            <w:r>
              <w:rPr>
                <w:rFonts w:cs="Times New Roman"/>
                <w:szCs w:val="28"/>
              </w:rPr>
              <w:t>Цибизова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Орская</w:t>
            </w:r>
            <w:proofErr w:type="spellEnd"/>
            <w:r>
              <w:rPr>
                <w:rFonts w:cs="Times New Roman"/>
                <w:szCs w:val="28"/>
              </w:rPr>
              <w:t xml:space="preserve">, Раздольная,  Шоссейная, Просторная, Садовая,  </w:t>
            </w:r>
            <w:proofErr w:type="gramEnd"/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Уральская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нечетной стороне  дома с № 65 по № 107, по  четной стороне  дома с № 30 по № 50,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Чапаевская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 45 по № 117, по четной стороне дома с № 28 по № 72,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Коммунистическая</w:t>
            </w:r>
            <w:proofErr w:type="gramEnd"/>
            <w:r>
              <w:rPr>
                <w:rFonts w:cs="Times New Roman"/>
                <w:szCs w:val="28"/>
              </w:rPr>
              <w:t xml:space="preserve"> - по нечетной стороне дома с № 83 по 111, по четной стороне дома с № 76 по № 114,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Гурьевская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 57 по № 97, по четной стороне дома с № 56 по № 72,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Парковая</w:t>
            </w:r>
            <w:proofErr w:type="gramEnd"/>
            <w:r>
              <w:rPr>
                <w:rFonts w:cs="Times New Roman"/>
                <w:szCs w:val="28"/>
              </w:rPr>
              <w:t>, Казачья,  Приграничная, переулки: Деповский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Тихий, Лесозащитный,  Луговой, Рассветный,  Зеленый, Светлый, Южный, Вишневый, Вольный, Весенний, Усадебный</w:t>
            </w:r>
            <w:proofErr w:type="gramEnd"/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тупики: Песчаный, Дачный,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Шутово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автономное бюджетное общеобразовательное учреждение детский сад «Золотой ключик»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Поселок </w:t>
            </w:r>
            <w:proofErr w:type="spellStart"/>
            <w:r>
              <w:rPr>
                <w:rFonts w:cs="Times New Roman"/>
                <w:szCs w:val="28"/>
              </w:rPr>
              <w:t>Димитровский</w:t>
            </w:r>
            <w:proofErr w:type="spellEnd"/>
            <w:r>
              <w:rPr>
                <w:rFonts w:cs="Times New Roman"/>
                <w:szCs w:val="28"/>
              </w:rPr>
              <w:t>, поселок Братский,  поселок Суходольный, поселок Филипповка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Затонновская</w:t>
            </w:r>
            <w:proofErr w:type="spellEnd"/>
            <w:r>
              <w:rPr>
                <w:rFonts w:cs="Times New Roman"/>
                <w:szCs w:val="28"/>
              </w:rPr>
              <w:t xml:space="preserve"> основная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Затонное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</w:t>
            </w:r>
            <w:r>
              <w:rPr>
                <w:rFonts w:cs="Times New Roman"/>
                <w:szCs w:val="28"/>
              </w:rPr>
              <w:lastRenderedPageBreak/>
              <w:t xml:space="preserve">учреждение </w:t>
            </w:r>
            <w:proofErr w:type="spellStart"/>
            <w:r>
              <w:rPr>
                <w:rFonts w:cs="Times New Roman"/>
                <w:szCs w:val="28"/>
              </w:rPr>
              <w:t>Кардаиловская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Село  Кардаилово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Муниципальное бюджетное общеобразовательное учреждение Красноярская 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 Красный Яр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«Березка»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Мухраново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«Мишутка»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Нижнеозерное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Озерская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Озерки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Подстепинский</w:t>
            </w:r>
            <w:proofErr w:type="spellEnd"/>
            <w:r>
              <w:rPr>
                <w:rFonts w:cs="Times New Roman"/>
                <w:szCs w:val="28"/>
              </w:rPr>
              <w:t xml:space="preserve"> филиал Муниципального бюджетного общеобразовательного учреждения </w:t>
            </w:r>
            <w:proofErr w:type="spellStart"/>
            <w:r>
              <w:rPr>
                <w:rFonts w:cs="Times New Roman"/>
                <w:szCs w:val="28"/>
              </w:rPr>
              <w:t>Илекская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№1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</w:t>
            </w:r>
            <w:proofErr w:type="spellStart"/>
            <w:r>
              <w:rPr>
                <w:rFonts w:cs="Times New Roman"/>
                <w:szCs w:val="28"/>
              </w:rPr>
              <w:t>Подстепки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«Лучик»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 Привольное,  село Луговое, село Степное, село Песчаное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Cs w:val="28"/>
              </w:rPr>
              <w:t>Рассыпнянская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имени Евгения Никулина»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Рассыпное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«Улыбка»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Сладково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«Колосок»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 Студеное, село Крестовка, поселок </w:t>
            </w:r>
            <w:proofErr w:type="spellStart"/>
            <w:r>
              <w:rPr>
                <w:rFonts w:cs="Times New Roman"/>
                <w:szCs w:val="28"/>
              </w:rPr>
              <w:t>Заживный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</w:t>
            </w:r>
            <w:r>
              <w:rPr>
                <w:rFonts w:cs="Times New Roman"/>
                <w:szCs w:val="28"/>
              </w:rPr>
              <w:lastRenderedPageBreak/>
              <w:t xml:space="preserve">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Сухореченская</w:t>
            </w:r>
            <w:proofErr w:type="spellEnd"/>
            <w:r>
              <w:rPr>
                <w:rFonts w:cs="Times New Roman"/>
                <w:szCs w:val="28"/>
              </w:rPr>
              <w:t xml:space="preserve"> основная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Сухоречка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Муниципальное бюджетное общеобразовательное учреждение детский сад «Светлячок»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</w:t>
            </w:r>
            <w:proofErr w:type="spellStart"/>
            <w:r>
              <w:rPr>
                <w:rFonts w:cs="Times New Roman"/>
                <w:szCs w:val="28"/>
              </w:rPr>
              <w:t>Яман</w:t>
            </w:r>
            <w:proofErr w:type="spellEnd"/>
            <w:r>
              <w:rPr>
                <w:rFonts w:cs="Times New Roman"/>
                <w:szCs w:val="28"/>
              </w:rPr>
              <w:t>, село Раздольное</w:t>
            </w:r>
          </w:p>
        </w:tc>
      </w:tr>
    </w:tbl>
    <w:p w:rsidR="00FC0438" w:rsidRDefault="00FC0438">
      <w:pPr>
        <w:spacing w:after="0"/>
        <w:rPr>
          <w:rFonts w:ascii="Arial" w:hAnsi="Arial" w:cs="Arial"/>
          <w:szCs w:val="28"/>
        </w:rPr>
      </w:pPr>
    </w:p>
    <w:p w:rsidR="00FC0438" w:rsidRDefault="00FC0438">
      <w:pPr>
        <w:spacing w:after="0"/>
        <w:rPr>
          <w:rFonts w:ascii="Arial" w:hAnsi="Arial" w:cs="Arial"/>
          <w:szCs w:val="28"/>
        </w:rPr>
      </w:pPr>
    </w:p>
    <w:p w:rsidR="00FC0438" w:rsidRDefault="00B77DFC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</w:t>
      </w:r>
    </w:p>
    <w:sectPr w:rsidR="00FC0438" w:rsidSect="00FC0438">
      <w:headerReference w:type="default" r:id="rId9"/>
      <w:pgSz w:w="11906" w:h="16838"/>
      <w:pgMar w:top="766" w:right="851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95" w:rsidRDefault="00AE3C95" w:rsidP="00FC0438">
      <w:pPr>
        <w:spacing w:after="0"/>
      </w:pPr>
      <w:r>
        <w:separator/>
      </w:r>
    </w:p>
  </w:endnote>
  <w:endnote w:type="continuationSeparator" w:id="0">
    <w:p w:rsidR="00AE3C95" w:rsidRDefault="00AE3C95" w:rsidP="00FC04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95" w:rsidRDefault="00AE3C95" w:rsidP="00FC0438">
      <w:pPr>
        <w:spacing w:after="0"/>
      </w:pPr>
      <w:r>
        <w:separator/>
      </w:r>
    </w:p>
  </w:footnote>
  <w:footnote w:type="continuationSeparator" w:id="0">
    <w:p w:rsidR="00AE3C95" w:rsidRDefault="00AE3C95" w:rsidP="00FC04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008846"/>
      <w:docPartObj>
        <w:docPartGallery w:val="Page Numbers (Top of Page)"/>
        <w:docPartUnique/>
      </w:docPartObj>
    </w:sdtPr>
    <w:sdtContent>
      <w:p w:rsidR="00FC0438" w:rsidRDefault="00AB41D3">
        <w:pPr>
          <w:pStyle w:val="Header"/>
          <w:jc w:val="center"/>
        </w:pPr>
        <w:r>
          <w:fldChar w:fldCharType="begin"/>
        </w:r>
        <w:r w:rsidR="00B77DFC">
          <w:instrText xml:space="preserve"> PAGE </w:instrText>
        </w:r>
        <w:r>
          <w:fldChar w:fldCharType="separate"/>
        </w:r>
        <w:r w:rsidR="00177705">
          <w:rPr>
            <w:noProof/>
          </w:rPr>
          <w:t>8</w:t>
        </w:r>
        <w:r>
          <w:fldChar w:fldCharType="end"/>
        </w:r>
      </w:p>
    </w:sdtContent>
  </w:sdt>
  <w:p w:rsidR="00FC0438" w:rsidRDefault="00FC04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438"/>
    <w:rsid w:val="000F71E6"/>
    <w:rsid w:val="00177705"/>
    <w:rsid w:val="003A3A97"/>
    <w:rsid w:val="00686A7F"/>
    <w:rsid w:val="00A87E1B"/>
    <w:rsid w:val="00AB41D3"/>
    <w:rsid w:val="00AE3C95"/>
    <w:rsid w:val="00B77DFC"/>
    <w:rsid w:val="00FC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CE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B07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4254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D07D31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D07D31"/>
    <w:rPr>
      <w:rFonts w:ascii="Times New Roman" w:hAnsi="Times New Roman"/>
      <w:sz w:val="28"/>
    </w:rPr>
  </w:style>
  <w:style w:type="paragraph" w:customStyle="1" w:styleId="Heading">
    <w:name w:val="Heading"/>
    <w:basedOn w:val="a"/>
    <w:next w:val="a8"/>
    <w:qFormat/>
    <w:rsid w:val="003D6F0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8">
    <w:name w:val="Body Text"/>
    <w:basedOn w:val="a"/>
    <w:rsid w:val="003D6F0F"/>
    <w:pPr>
      <w:spacing w:after="140" w:line="276" w:lineRule="auto"/>
    </w:pPr>
  </w:style>
  <w:style w:type="paragraph" w:styleId="a9">
    <w:name w:val="List"/>
    <w:basedOn w:val="a8"/>
    <w:rsid w:val="003D6F0F"/>
  </w:style>
  <w:style w:type="paragraph" w:customStyle="1" w:styleId="Caption">
    <w:name w:val="Caption"/>
    <w:basedOn w:val="a"/>
    <w:qFormat/>
    <w:rsid w:val="003D6F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D6F0F"/>
    <w:pPr>
      <w:suppressLineNumbers/>
    </w:pPr>
  </w:style>
  <w:style w:type="paragraph" w:styleId="aa">
    <w:name w:val="List Paragraph"/>
    <w:basedOn w:val="a"/>
    <w:uiPriority w:val="34"/>
    <w:qFormat/>
    <w:rsid w:val="0091236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B079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3D6F0F"/>
  </w:style>
  <w:style w:type="paragraph" w:customStyle="1" w:styleId="Header">
    <w:name w:val="Header"/>
    <w:basedOn w:val="a"/>
    <w:link w:val="a6"/>
    <w:uiPriority w:val="99"/>
    <w:unhideWhenUsed/>
    <w:rsid w:val="00D07D31"/>
    <w:pPr>
      <w:tabs>
        <w:tab w:val="center" w:pos="4677"/>
        <w:tab w:val="right" w:pos="9355"/>
      </w:tabs>
      <w:spacing w:after="0"/>
    </w:pPr>
  </w:style>
  <w:style w:type="paragraph" w:customStyle="1" w:styleId="Footer">
    <w:name w:val="Footer"/>
    <w:basedOn w:val="a"/>
    <w:link w:val="a7"/>
    <w:uiPriority w:val="99"/>
    <w:unhideWhenUsed/>
    <w:rsid w:val="00D07D31"/>
    <w:pPr>
      <w:tabs>
        <w:tab w:val="center" w:pos="4677"/>
        <w:tab w:val="right" w:pos="9355"/>
      </w:tabs>
      <w:spacing w:after="0"/>
    </w:pPr>
  </w:style>
  <w:style w:type="table" w:styleId="ab">
    <w:name w:val="Table Grid"/>
    <w:basedOn w:val="a1"/>
    <w:uiPriority w:val="59"/>
    <w:rsid w:val="00C7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2204-7B9C-4841-86B3-C69483BB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2024-01-24T06:09:00Z</cp:lastPrinted>
  <dcterms:created xsi:type="dcterms:W3CDTF">2024-03-26T07:56:00Z</dcterms:created>
  <dcterms:modified xsi:type="dcterms:W3CDTF">2024-03-26T07:56:00Z</dcterms:modified>
  <dc:language>ru-RU</dc:language>
</cp:coreProperties>
</file>